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7B" w:rsidRPr="005633AE" w:rsidRDefault="005633AE" w:rsidP="005633AE">
      <w:pPr>
        <w:jc w:val="center"/>
        <w:rPr>
          <w:b/>
        </w:rPr>
      </w:pPr>
      <w:r w:rsidRPr="005633AE">
        <w:rPr>
          <w:b/>
        </w:rPr>
        <w:t xml:space="preserve">TÜRK DİLİ VE EDEBİYATI </w:t>
      </w:r>
      <w:r w:rsidR="00DC7467">
        <w:rPr>
          <w:b/>
        </w:rPr>
        <w:t>DOKTORA</w:t>
      </w:r>
    </w:p>
    <w:p w:rsidR="00574A51" w:rsidRDefault="00574A51"/>
    <w:p w:rsidR="00574A51" w:rsidRPr="00574A51" w:rsidRDefault="00574A51" w:rsidP="00574A51">
      <w:pPr>
        <w:numPr>
          <w:ilvl w:val="0"/>
          <w:numId w:val="1"/>
        </w:numPr>
        <w:pBdr>
          <w:bottom w:val="single" w:sz="6" w:space="2" w:color="808080"/>
        </w:pBdr>
        <w:spacing w:before="0" w:after="0"/>
        <w:ind w:left="0" w:right="60"/>
        <w:jc w:val="left"/>
        <w:rPr>
          <w:rFonts w:ascii="Verdana" w:eastAsia="Times New Roman" w:hAnsi="Verdana" w:cs="Times New Roman"/>
          <w:b/>
          <w:bCs/>
          <w:color w:val="000000"/>
          <w:sz w:val="18"/>
          <w:szCs w:val="18"/>
          <w:lang w:eastAsia="tr-TR"/>
        </w:rPr>
      </w:pPr>
      <w:r w:rsidRPr="00574A51">
        <w:rPr>
          <w:rFonts w:ascii="Verdana" w:eastAsia="Times New Roman" w:hAnsi="Verdana" w:cs="Times New Roman"/>
          <w:b/>
          <w:bCs/>
          <w:color w:val="000000"/>
          <w:sz w:val="18"/>
          <w:szCs w:val="18"/>
          <w:lang w:eastAsia="tr-TR"/>
        </w:rPr>
        <w:t>SINIFLANDIRILMIŞ</w:t>
      </w:r>
    </w:p>
    <w:tbl>
      <w:tblPr>
        <w:tblW w:w="0" w:type="auto"/>
        <w:tblCellMar>
          <w:top w:w="15" w:type="dxa"/>
          <w:left w:w="15" w:type="dxa"/>
          <w:bottom w:w="15" w:type="dxa"/>
          <w:right w:w="15" w:type="dxa"/>
        </w:tblCellMar>
        <w:tblLook w:val="04A0"/>
      </w:tblPr>
      <w:tblGrid>
        <w:gridCol w:w="1045"/>
        <w:gridCol w:w="1064"/>
        <w:gridCol w:w="6979"/>
      </w:tblGrid>
      <w:tr w:rsidR="00574A51" w:rsidRPr="00574A51" w:rsidTr="00574A51">
        <w:trPr>
          <w:trHeight w:val="450"/>
        </w:trPr>
        <w:tc>
          <w:tcPr>
            <w:tcW w:w="2109"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color w:val="FFFFFF"/>
                <w:sz w:val="20"/>
                <w:szCs w:val="20"/>
                <w:lang w:eastAsia="tr-TR"/>
              </w:rPr>
              <w:t>YETKİNLİK</w:t>
            </w:r>
          </w:p>
        </w:tc>
        <w:tc>
          <w:tcPr>
            <w:tcW w:w="6979"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r>
      <w:tr w:rsidR="00574A51" w:rsidRPr="00574A51" w:rsidTr="00574A51">
        <w:tc>
          <w:tcPr>
            <w:tcW w:w="1045"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Bilgi</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-Kuramsal -Uygulamalı</w:t>
            </w:r>
          </w:p>
        </w:tc>
        <w:tc>
          <w:tcPr>
            <w:tcW w:w="69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E2419" w:rsidRDefault="006B5CE1" w:rsidP="002E2419">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Yaşam boyu öğrenmenin gerekliliği bilinci; bilgiye erişebilme, bilim ve teknolojideki gelişmeleri izleme ve kendini sürekli yenileme becerisi</w:t>
            </w:r>
          </w:p>
          <w:p w:rsidR="00C5184A" w:rsidRPr="00574A51" w:rsidRDefault="00C5184A" w:rsidP="002E2419">
            <w:pPr>
              <w:spacing w:before="0" w:after="0"/>
              <w:ind w:firstLine="75"/>
              <w:jc w:val="left"/>
              <w:rPr>
                <w:rFonts w:ascii="Arial" w:eastAsia="Times New Roman" w:hAnsi="Arial" w:cs="Arial"/>
                <w:sz w:val="20"/>
                <w:szCs w:val="20"/>
                <w:lang w:eastAsia="tr-TR"/>
              </w:rPr>
            </w:pPr>
          </w:p>
        </w:tc>
      </w:tr>
      <w:tr w:rsidR="00574A51" w:rsidRPr="00574A51" w:rsidTr="00574A51">
        <w:tc>
          <w:tcPr>
            <w:tcW w:w="1045"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Beceriler</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-Kavramsal -Bilişsel</w:t>
            </w:r>
          </w:p>
        </w:tc>
        <w:tc>
          <w:tcPr>
            <w:tcW w:w="69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E2419" w:rsidRDefault="002E2419" w:rsidP="002E2419">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Sosyal bilimler ve Türk Dili ve Edebiyatı alanlarında yeterli bilgi birikimine sahip olma; bu alanlardaki kuramsal ve uygulamalı bilgileri, Türk Dili ve Edebiyatı’nın problemlerini çözme için uygulayabilme becerisi</w:t>
            </w:r>
          </w:p>
          <w:p w:rsidR="00574A51" w:rsidRPr="00574A51" w:rsidRDefault="00574A51" w:rsidP="00574A51">
            <w:pPr>
              <w:spacing w:before="0" w:after="0"/>
              <w:ind w:firstLine="75"/>
              <w:jc w:val="left"/>
              <w:rPr>
                <w:rFonts w:ascii="Arial" w:eastAsia="Times New Roman" w:hAnsi="Arial" w:cs="Arial"/>
                <w:sz w:val="20"/>
                <w:szCs w:val="20"/>
                <w:lang w:eastAsia="tr-TR"/>
              </w:rPr>
            </w:pPr>
          </w:p>
        </w:tc>
      </w:tr>
      <w:tr w:rsidR="00574A51" w:rsidRPr="00574A51" w:rsidTr="00574A51">
        <w:tc>
          <w:tcPr>
            <w:tcW w:w="1045"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Yetkinlikler</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Bağımsız Çalışabilme ve Sorumluluk Alabilme Yetkinliği</w:t>
            </w:r>
          </w:p>
        </w:tc>
        <w:tc>
          <w:tcPr>
            <w:tcW w:w="69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Default="002E2419"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Belirlenmiş hedefler doğrultusunda metin kurma veya çözme konusunda uygun yöntemleri bularak uygulama becerisi</w:t>
            </w:r>
          </w:p>
          <w:p w:rsidR="002E2419" w:rsidRDefault="002E2419"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Bireysel çalışma, disiplin içi ve disiplinler arası takım çalışması yapabilme becerisi</w:t>
            </w:r>
          </w:p>
          <w:p w:rsidR="006B5CE1" w:rsidRDefault="006B5CE1"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Mesleki ve etik sorumluluk bilinci</w:t>
            </w:r>
          </w:p>
          <w:p w:rsidR="002E2419" w:rsidRPr="00574A51" w:rsidRDefault="002E2419" w:rsidP="00574A51">
            <w:pPr>
              <w:spacing w:before="0" w:after="0"/>
              <w:ind w:firstLine="75"/>
              <w:jc w:val="left"/>
              <w:rPr>
                <w:rFonts w:ascii="Arial" w:eastAsia="Times New Roman" w:hAnsi="Arial" w:cs="Arial"/>
                <w:sz w:val="20"/>
                <w:szCs w:val="20"/>
                <w:lang w:eastAsia="tr-TR"/>
              </w:rPr>
            </w:pPr>
          </w:p>
        </w:tc>
      </w:tr>
      <w:tr w:rsidR="00574A51"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Öğrenme Yetkinliği</w:t>
            </w:r>
          </w:p>
        </w:tc>
        <w:tc>
          <w:tcPr>
            <w:tcW w:w="69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Default="002E2419"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Türk Dili ve Edebiyatı bilimi ve ilgili alanlardaki karmaşık sorunları saptama, tanımlama ve uygun analiz yöntemlerini seçip uygulayarak çözme becerileri</w:t>
            </w:r>
          </w:p>
          <w:p w:rsidR="002E2419" w:rsidRPr="00574A51" w:rsidRDefault="002E2419" w:rsidP="00574A51">
            <w:pPr>
              <w:spacing w:before="0" w:after="0"/>
              <w:ind w:firstLine="75"/>
              <w:jc w:val="left"/>
              <w:rPr>
                <w:rFonts w:ascii="Arial" w:eastAsia="Times New Roman" w:hAnsi="Arial" w:cs="Arial"/>
                <w:sz w:val="20"/>
                <w:szCs w:val="20"/>
                <w:lang w:eastAsia="tr-TR"/>
              </w:rPr>
            </w:pPr>
          </w:p>
        </w:tc>
      </w:tr>
      <w:tr w:rsidR="00574A51"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İletişim ve Sosyal Yetkinlik</w:t>
            </w:r>
          </w:p>
        </w:tc>
        <w:tc>
          <w:tcPr>
            <w:tcW w:w="69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Default="002E2419"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Türk Dili ve Edebiyatı bilimi çalışmaları için gerekli olan modern teknik ve araçları geliştirme, seçme, kullanma ve bilişim teknolojilerinden etkin bir şekilde yararlanma becerisi</w:t>
            </w:r>
          </w:p>
          <w:p w:rsidR="002E2419" w:rsidRDefault="002E2419"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Sözlü ve yazılı etkin iletişim kurma ve yabancı dil bilgisini kullanma/geliştirme ve sanatsal zevk edinme becerisi</w:t>
            </w:r>
          </w:p>
          <w:p w:rsidR="00C5184A" w:rsidRDefault="00C5184A"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Proje yönetimi ile risk yönetimi ve değişiklik yönetimi gibi iş hayatındaki uygulamalar hakkında bilgi; girişimcilik, yenilikçilik ve sürdürebilir kalkınma hakkında farkındalık</w:t>
            </w:r>
          </w:p>
          <w:p w:rsidR="00C5184A" w:rsidRDefault="00C5184A"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Yerel ve evrensel boyutlarda çağdaş sorunlar hakkında bilgi sahibi olma</w:t>
            </w:r>
          </w:p>
          <w:p w:rsidR="002E2419" w:rsidRPr="00574A51" w:rsidRDefault="002E2419" w:rsidP="00574A51">
            <w:pPr>
              <w:spacing w:before="0" w:after="0"/>
              <w:ind w:firstLine="75"/>
              <w:jc w:val="left"/>
              <w:rPr>
                <w:rFonts w:ascii="Arial" w:eastAsia="Times New Roman" w:hAnsi="Arial" w:cs="Arial"/>
                <w:sz w:val="20"/>
                <w:szCs w:val="20"/>
                <w:lang w:eastAsia="tr-TR"/>
              </w:rPr>
            </w:pPr>
          </w:p>
        </w:tc>
      </w:tr>
      <w:tr w:rsidR="00574A51"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Alana Özgü Yetkinlik</w:t>
            </w:r>
          </w:p>
        </w:tc>
        <w:tc>
          <w:tcPr>
            <w:tcW w:w="69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Default="00C5184A"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 xml:space="preserve">Türk Dili ve Edebiyatı çalışmalarının evrensel ve toplumsal boyutlarda sosyal, sanatsal, kültürel ve psikolojik etkileri hakkında bilgi; ulusal ve </w:t>
            </w:r>
            <w:r w:rsidRPr="002E2419">
              <w:rPr>
                <w:rFonts w:ascii="Arial" w:eastAsia="Times New Roman" w:hAnsi="Arial" w:cs="Arial" w:hint="eastAsia"/>
                <w:sz w:val="20"/>
                <w:szCs w:val="20"/>
                <w:lang w:eastAsia="tr-TR"/>
              </w:rPr>
              <w:t>uluslararası</w:t>
            </w:r>
            <w:r w:rsidRPr="002E2419">
              <w:rPr>
                <w:rFonts w:ascii="Arial" w:eastAsia="Times New Roman" w:hAnsi="Arial" w:cs="Arial"/>
                <w:sz w:val="20"/>
                <w:szCs w:val="20"/>
                <w:lang w:eastAsia="tr-TR"/>
              </w:rPr>
              <w:t xml:space="preserve"> düzeyde bilgi üretme konusunda farkındalık yaratma becerisi</w:t>
            </w:r>
          </w:p>
          <w:p w:rsidR="00C5184A" w:rsidRPr="00574A51" w:rsidRDefault="00C5184A" w:rsidP="00574A51">
            <w:pPr>
              <w:spacing w:before="0" w:after="0"/>
              <w:ind w:firstLine="75"/>
              <w:jc w:val="left"/>
              <w:rPr>
                <w:rFonts w:ascii="Arial" w:eastAsia="Times New Roman" w:hAnsi="Arial" w:cs="Arial"/>
                <w:sz w:val="20"/>
                <w:szCs w:val="20"/>
                <w:lang w:eastAsia="tr-TR"/>
              </w:rPr>
            </w:pPr>
          </w:p>
        </w:tc>
      </w:tr>
    </w:tbl>
    <w:p w:rsidR="00574A51" w:rsidRDefault="00574A51"/>
    <w:p w:rsidR="00574A51" w:rsidRDefault="00574A51">
      <w:pPr>
        <w:spacing w:before="240" w:after="240" w:line="360" w:lineRule="auto"/>
        <w:jc w:val="left"/>
      </w:pPr>
      <w:r>
        <w:br w:type="page"/>
      </w:r>
    </w:p>
    <w:p w:rsidR="00574A51" w:rsidRDefault="00574A51"/>
    <w:tbl>
      <w:tblPr>
        <w:tblW w:w="0" w:type="auto"/>
        <w:tblCellSpacing w:w="15" w:type="dxa"/>
        <w:tblCellMar>
          <w:top w:w="15" w:type="dxa"/>
          <w:left w:w="15" w:type="dxa"/>
          <w:bottom w:w="15" w:type="dxa"/>
          <w:right w:w="15" w:type="dxa"/>
        </w:tblCellMar>
        <w:tblLook w:val="04A0"/>
      </w:tblPr>
      <w:tblGrid>
        <w:gridCol w:w="96"/>
      </w:tblGrid>
      <w:tr w:rsidR="00574A51" w:rsidRPr="00574A51" w:rsidTr="00574A51">
        <w:trPr>
          <w:tblCellSpacing w:w="15" w:type="dxa"/>
        </w:trPr>
        <w:tc>
          <w:tcPr>
            <w:tcW w:w="0" w:type="auto"/>
            <w:vAlign w:val="center"/>
            <w:hideMark/>
          </w:tcPr>
          <w:p w:rsidR="00574A51" w:rsidRPr="00574A51" w:rsidRDefault="00574A51" w:rsidP="00574A51">
            <w:pPr>
              <w:spacing w:before="0" w:after="0"/>
              <w:jc w:val="left"/>
              <w:rPr>
                <w:rFonts w:eastAsia="Times New Roman" w:cs="Times New Roman"/>
                <w:color w:val="000000"/>
                <w:sz w:val="27"/>
                <w:szCs w:val="27"/>
                <w:lang w:eastAsia="tr-TR"/>
              </w:rPr>
            </w:pPr>
          </w:p>
        </w:tc>
      </w:tr>
    </w:tbl>
    <w:p w:rsidR="00574A51" w:rsidRPr="00574A51" w:rsidRDefault="00574A51" w:rsidP="00574A51">
      <w:pPr>
        <w:numPr>
          <w:ilvl w:val="0"/>
          <w:numId w:val="3"/>
        </w:numPr>
        <w:pBdr>
          <w:bottom w:val="single" w:sz="6" w:space="2" w:color="808080"/>
        </w:pBdr>
        <w:spacing w:before="0" w:after="0"/>
        <w:ind w:left="0" w:right="60"/>
        <w:jc w:val="left"/>
        <w:rPr>
          <w:rFonts w:ascii="Verdana" w:eastAsia="Times New Roman" w:hAnsi="Verdana" w:cs="Times New Roman"/>
          <w:b/>
          <w:bCs/>
          <w:color w:val="000000"/>
          <w:sz w:val="18"/>
          <w:szCs w:val="18"/>
          <w:lang w:eastAsia="tr-TR"/>
        </w:rPr>
      </w:pPr>
      <w:r w:rsidRPr="00574A51">
        <w:rPr>
          <w:rFonts w:ascii="Verdana" w:eastAsia="Times New Roman" w:hAnsi="Verdana" w:cs="Times New Roman"/>
          <w:b/>
          <w:bCs/>
          <w:color w:val="000000"/>
          <w:sz w:val="18"/>
          <w:szCs w:val="18"/>
          <w:lang w:eastAsia="tr-TR"/>
        </w:rPr>
        <w:t>KARŞILAŞTIRMALI</w:t>
      </w:r>
    </w:p>
    <w:tbl>
      <w:tblPr>
        <w:tblW w:w="0" w:type="auto"/>
        <w:tblCellMar>
          <w:top w:w="15" w:type="dxa"/>
          <w:left w:w="15" w:type="dxa"/>
          <w:bottom w:w="15" w:type="dxa"/>
          <w:right w:w="15" w:type="dxa"/>
        </w:tblCellMar>
        <w:tblLook w:val="04A0"/>
      </w:tblPr>
      <w:tblGrid>
        <w:gridCol w:w="983"/>
        <w:gridCol w:w="1060"/>
        <w:gridCol w:w="3605"/>
        <w:gridCol w:w="352"/>
        <w:gridCol w:w="1395"/>
        <w:gridCol w:w="1693"/>
      </w:tblGrid>
      <w:tr w:rsidR="00574A51" w:rsidRPr="00574A51" w:rsidTr="00847CC6">
        <w:trPr>
          <w:trHeight w:val="450"/>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Bilgi</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-Kuramsal -Uygulamalı</w:t>
            </w:r>
          </w:p>
        </w:tc>
        <w:tc>
          <w:tcPr>
            <w:tcW w:w="419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c>
          <w:tcPr>
            <w:tcW w:w="1404"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TYYÇ</w:t>
            </w:r>
          </w:p>
        </w:tc>
        <w:tc>
          <w:tcPr>
            <w:tcW w:w="145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TAY</w:t>
            </w:r>
          </w:p>
        </w:tc>
      </w:tr>
      <w:tr w:rsidR="00574A51"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419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E0385C" w:rsidRDefault="00E0385C" w:rsidP="00E0385C">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Yaşam boyu öğrenmenin gerekliliği bilinci; bilgiye erişebilme, bilim ve teknolojideki gelişmeleri izleme ve kendini sürekli yenileme becerisi</w:t>
            </w:r>
          </w:p>
          <w:p w:rsidR="00574A51" w:rsidRPr="00574A51" w:rsidRDefault="00574A51" w:rsidP="00574A51">
            <w:pPr>
              <w:spacing w:before="0" w:after="0"/>
              <w:ind w:firstLine="75"/>
              <w:jc w:val="left"/>
              <w:rPr>
                <w:rFonts w:ascii="Arial" w:eastAsia="Times New Roman" w:hAnsi="Arial" w:cs="Arial"/>
                <w:sz w:val="20"/>
                <w:szCs w:val="20"/>
                <w:lang w:eastAsia="tr-TR"/>
              </w:rPr>
            </w:pPr>
          </w:p>
        </w:tc>
        <w:tc>
          <w:tcPr>
            <w:tcW w:w="140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Pr="00574A51" w:rsidRDefault="00F80AA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45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Pr="00574A51" w:rsidRDefault="00F80AA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w:t>
            </w:r>
          </w:p>
        </w:tc>
      </w:tr>
      <w:tr w:rsidR="00574A51"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360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TÜRKİYE YÜKSEKÖĞRETİM YETERLİLİKLER ÇERÇEVESİ (TYYÇ)</w:t>
            </w:r>
          </w:p>
        </w:tc>
        <w:tc>
          <w:tcPr>
            <w:tcW w:w="3441"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TEMEL ALAN YETERLİLİKLERİ (TAY)</w:t>
            </w:r>
          </w:p>
        </w:tc>
      </w:tr>
      <w:tr w:rsidR="00574A51"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74A51" w:rsidRPr="00574A51" w:rsidRDefault="009B111B" w:rsidP="00574A51">
            <w:pPr>
              <w:numPr>
                <w:ilvl w:val="0"/>
                <w:numId w:val="4"/>
              </w:numPr>
              <w:spacing w:before="100" w:beforeAutospacing="1" w:after="100" w:afterAutospacing="1"/>
              <w:jc w:val="left"/>
              <w:rPr>
                <w:rFonts w:ascii="Arial" w:eastAsia="Times New Roman" w:hAnsi="Arial" w:cs="Arial"/>
                <w:sz w:val="20"/>
                <w:szCs w:val="20"/>
                <w:lang w:eastAsia="tr-TR"/>
              </w:rPr>
            </w:pPr>
            <w:r>
              <w:rPr>
                <w:rFonts w:ascii="Arial" w:eastAsia="Times New Roman" w:hAnsi="Arial" w:cs="Arial"/>
                <w:sz w:val="20"/>
                <w:szCs w:val="20"/>
                <w:lang w:eastAsia="tr-TR"/>
              </w:rPr>
              <w:t xml:space="preserve">Doktora </w:t>
            </w:r>
            <w:r w:rsidR="00574A51" w:rsidRPr="00574A51">
              <w:rPr>
                <w:rFonts w:ascii="Arial" w:eastAsia="Times New Roman" w:hAnsi="Arial" w:cs="Arial"/>
                <w:sz w:val="20"/>
                <w:szCs w:val="20"/>
                <w:lang w:eastAsia="tr-TR"/>
              </w:rPr>
              <w:t>yeterliliklerine dayalı olarak  alanındaki güncel ve ileri düzeydeki bilgileri özgün düşünce ve/veya araştırma ile uzmanlık düzeyinde geliştirebilme, derinleştirebilme ve alanına yenilik getirecek özgün tanımlara ulaşabilme.</w:t>
            </w:r>
          </w:p>
          <w:p w:rsidR="00574A51" w:rsidRPr="00574A51" w:rsidRDefault="00574A51" w:rsidP="00574A51">
            <w:pPr>
              <w:numPr>
                <w:ilvl w:val="0"/>
                <w:numId w:val="4"/>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Alanının ilişkili olduğu disiplinler arası etkileşimi kavrayabilme; yeni ve karmaşık fikirleri analiz, sentez ve değerlendirmede uzmanlık gerektiren bilgileri kullanarak özgün sonuçlara ulaşabilme.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74A51" w:rsidRPr="00574A51" w:rsidRDefault="009B111B" w:rsidP="00574A51">
            <w:pPr>
              <w:numPr>
                <w:ilvl w:val="0"/>
                <w:numId w:val="5"/>
              </w:numPr>
              <w:spacing w:before="100" w:beforeAutospacing="1" w:after="100" w:afterAutospacing="1"/>
              <w:jc w:val="left"/>
              <w:rPr>
                <w:rFonts w:ascii="Arial" w:eastAsia="Times New Roman" w:hAnsi="Arial" w:cs="Arial"/>
                <w:sz w:val="20"/>
                <w:szCs w:val="20"/>
                <w:lang w:eastAsia="tr-TR"/>
              </w:rPr>
            </w:pPr>
            <w:r>
              <w:rPr>
                <w:rFonts w:ascii="Arial" w:eastAsia="Times New Roman" w:hAnsi="Arial" w:cs="Arial"/>
                <w:sz w:val="20"/>
                <w:szCs w:val="20"/>
                <w:lang w:eastAsia="tr-TR"/>
              </w:rPr>
              <w:t xml:space="preserve">Doktora </w:t>
            </w:r>
            <w:r w:rsidR="00574A51" w:rsidRPr="00574A51">
              <w:rPr>
                <w:rFonts w:ascii="Arial" w:eastAsia="Times New Roman" w:hAnsi="Arial" w:cs="Arial"/>
                <w:sz w:val="20"/>
                <w:szCs w:val="20"/>
                <w:lang w:eastAsia="tr-TR"/>
              </w:rPr>
              <w:t>yeterliliklerine dayalı olarak beşeri bilimler alanındaki güncel ve ileri düzeydeki bilgileri özgün düşünce ve araştırma ile uzmanlık düzeyinde geliştirir, derinleştirir, bununla ilgili çalışmalar yürütür ve alanına yenilik getirecek özgün tanım ve kavramlar oluşturur</w:t>
            </w:r>
          </w:p>
          <w:p w:rsidR="00574A51" w:rsidRPr="00574A51" w:rsidRDefault="00574A51" w:rsidP="00574A51">
            <w:pPr>
              <w:numPr>
                <w:ilvl w:val="0"/>
                <w:numId w:val="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alanının ilişkili olduğu disiplinler arası etkileşimi kavrayabilme, yeni ve karmaşık fikirleri, tartışmaları ve gelişmeleri çözümleyebilme ve değerlendirmede uzmanlık gerektiren bilgileri kullanarak özgün sonuçlara ulaşır.</w:t>
            </w:r>
          </w:p>
          <w:p w:rsidR="00574A51" w:rsidRPr="00574A51" w:rsidRDefault="00574A51" w:rsidP="00574A51">
            <w:pPr>
              <w:numPr>
                <w:ilvl w:val="0"/>
                <w:numId w:val="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 sahip olunan ileri düzeydeki kuramsal ve uygulamalı bilgileri geliştirebilmek ve derinleştirebilmek için ilgili alandaki yerli ve yabancı bilgi kaynaklarını tanır.</w:t>
            </w:r>
          </w:p>
        </w:tc>
      </w:tr>
      <w:tr w:rsidR="00574A51" w:rsidRPr="00574A51" w:rsidTr="00847CC6">
        <w:trPr>
          <w:trHeight w:val="450"/>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Beceriler</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-Kavramsal -Bilişsel</w:t>
            </w:r>
          </w:p>
        </w:tc>
        <w:tc>
          <w:tcPr>
            <w:tcW w:w="419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c>
          <w:tcPr>
            <w:tcW w:w="1404"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TYYÇ</w:t>
            </w:r>
          </w:p>
        </w:tc>
        <w:tc>
          <w:tcPr>
            <w:tcW w:w="145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TAY</w:t>
            </w:r>
          </w:p>
        </w:tc>
      </w:tr>
      <w:tr w:rsidR="00574A51"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419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F57EF7" w:rsidRDefault="00F57EF7"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Sosyal bilimler ve Türk Dili ve Edebiyatı alanlarında yeterli bilgi birikimine sahip olma; bu alanlardaki kuramsal ve uygulamalı bilgileri, Türk Dili ve Edebiyatı’nın problemlerini çözme için uygulayabilme becerisi</w:t>
            </w:r>
          </w:p>
          <w:p w:rsidR="00574A51" w:rsidRPr="00574A51" w:rsidRDefault="00574A51" w:rsidP="00574A51">
            <w:pPr>
              <w:spacing w:before="0" w:after="0"/>
              <w:ind w:firstLine="75"/>
              <w:jc w:val="left"/>
              <w:rPr>
                <w:rFonts w:ascii="Arial" w:eastAsia="Times New Roman" w:hAnsi="Arial" w:cs="Arial"/>
                <w:sz w:val="20"/>
                <w:szCs w:val="20"/>
                <w:lang w:eastAsia="tr-TR"/>
              </w:rPr>
            </w:pPr>
          </w:p>
        </w:tc>
        <w:tc>
          <w:tcPr>
            <w:tcW w:w="140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Pr="00574A51" w:rsidRDefault="00F80AA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1,2,3,4</w:t>
            </w:r>
          </w:p>
        </w:tc>
        <w:tc>
          <w:tcPr>
            <w:tcW w:w="145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Pr="00574A51" w:rsidRDefault="00F80AA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1,2,3,4,5</w:t>
            </w:r>
          </w:p>
        </w:tc>
      </w:tr>
      <w:tr w:rsidR="00574A51"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360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TÜRKİYE YÜKSEKÖĞRETİM YETERLİLİKLER ÇERÇEVESİ (TYYÇ)</w:t>
            </w:r>
          </w:p>
        </w:tc>
        <w:tc>
          <w:tcPr>
            <w:tcW w:w="3441"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TEMEL ALAN YETERLİLİKLERİ (TAY)</w:t>
            </w:r>
          </w:p>
        </w:tc>
      </w:tr>
      <w:tr w:rsidR="00574A51"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74A51" w:rsidRPr="00574A51" w:rsidRDefault="00574A51" w:rsidP="00574A51">
            <w:pPr>
              <w:numPr>
                <w:ilvl w:val="0"/>
                <w:numId w:val="6"/>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Alanındaki yeni bilgileri sistematik bir yaklaşımla değerlendirebilme ve kullanabilme.</w:t>
            </w:r>
          </w:p>
          <w:p w:rsidR="00574A51" w:rsidRPr="00574A51" w:rsidRDefault="00574A51" w:rsidP="00574A51">
            <w:pPr>
              <w:numPr>
                <w:ilvl w:val="0"/>
                <w:numId w:val="6"/>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 xml:space="preserve">Alanına yenilik getiren, yeni bir düşünce, yöntem, tasarım ve/veya uygulama geliştirebilme ya da bilinen bir düşünce, </w:t>
            </w:r>
            <w:r w:rsidRPr="00574A51">
              <w:rPr>
                <w:rFonts w:ascii="Arial" w:eastAsia="Times New Roman" w:hAnsi="Arial" w:cs="Arial"/>
                <w:sz w:val="20"/>
                <w:szCs w:val="20"/>
                <w:lang w:eastAsia="tr-TR"/>
              </w:rPr>
              <w:lastRenderedPageBreak/>
              <w:t>yöntem, tasarım ve/veya uygulamayı farklı bir alana uygulayabilme, özgün bir konuyu araştırabilme, kavrayabilme, tasarlayabilme, uyarlayabilme ve uygulayabilme.</w:t>
            </w:r>
          </w:p>
          <w:p w:rsidR="00574A51" w:rsidRPr="00574A51" w:rsidRDefault="00574A51" w:rsidP="00574A51">
            <w:pPr>
              <w:numPr>
                <w:ilvl w:val="0"/>
                <w:numId w:val="6"/>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Yeni ve karmaşık düşüncelerin eleştirel analizini, sentezini ve değerlendirmesini yapabilme.</w:t>
            </w:r>
          </w:p>
          <w:p w:rsidR="00574A51" w:rsidRPr="00574A51" w:rsidRDefault="00574A51" w:rsidP="00574A51">
            <w:pPr>
              <w:numPr>
                <w:ilvl w:val="0"/>
                <w:numId w:val="6"/>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 ile ilgili çalışmalarda araştırma yöntemlerini kullanabilmede üst düzey beceriler kazanmış olma.</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74A51" w:rsidRPr="00574A51" w:rsidRDefault="00574A51" w:rsidP="00574A51">
            <w:pPr>
              <w:numPr>
                <w:ilvl w:val="0"/>
                <w:numId w:val="7"/>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lastRenderedPageBreak/>
              <w:t>Beşeri bilimler alanındaki gelişmeleri ve bilgileri sistematik bir yaklaşımla değerlendirir, inceler ve kullanır.</w:t>
            </w:r>
          </w:p>
          <w:p w:rsidR="00574A51" w:rsidRPr="00574A51" w:rsidRDefault="00574A51" w:rsidP="00574A51">
            <w:pPr>
              <w:numPr>
                <w:ilvl w:val="0"/>
                <w:numId w:val="7"/>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 xml:space="preserve">Beşeri bilimler alanına yenilik getiren bir düşünce, yöntem veya uygulama geliştirir; </w:t>
            </w:r>
            <w:r w:rsidRPr="00574A51">
              <w:rPr>
                <w:rFonts w:ascii="Arial" w:eastAsia="Times New Roman" w:hAnsi="Arial" w:cs="Arial"/>
                <w:sz w:val="20"/>
                <w:szCs w:val="20"/>
                <w:lang w:eastAsia="tr-TR"/>
              </w:rPr>
              <w:lastRenderedPageBreak/>
              <w:t>beşeri bilimler alanında bilinen bir düşünce, yöntem ve uygulamayı farklı bir alana uygular.</w:t>
            </w:r>
          </w:p>
          <w:p w:rsidR="00574A51" w:rsidRPr="00574A51" w:rsidRDefault="00574A51" w:rsidP="00574A51">
            <w:pPr>
              <w:numPr>
                <w:ilvl w:val="0"/>
                <w:numId w:val="7"/>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Özgün bir konuyu araştırır, kavrar, tasarlar, uyarlar ve uygular.</w:t>
            </w:r>
          </w:p>
          <w:p w:rsidR="00574A51" w:rsidRPr="00574A51" w:rsidRDefault="00574A51" w:rsidP="00574A51">
            <w:pPr>
              <w:numPr>
                <w:ilvl w:val="0"/>
                <w:numId w:val="7"/>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 yeni ve karmaşık düşüncelerin analizini, sentezini ve eleştirel değerlendirmesini yapar.</w:t>
            </w:r>
          </w:p>
          <w:p w:rsidR="00574A51" w:rsidRPr="00574A51" w:rsidRDefault="00574A51" w:rsidP="00574A51">
            <w:pPr>
              <w:numPr>
                <w:ilvl w:val="0"/>
                <w:numId w:val="7"/>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alanlarıyla ilgili çalışmalarda kullanılan araştırma yöntem ve tekniklerini en üst düzeyde kullanır.</w:t>
            </w:r>
          </w:p>
        </w:tc>
      </w:tr>
      <w:tr w:rsidR="00574A51" w:rsidRPr="00574A51" w:rsidTr="00847CC6">
        <w:trPr>
          <w:trHeight w:val="450"/>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lastRenderedPageBreak/>
              <w:t>Yetkinlikler</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Bağımsız Çalışabilme ve Sorumluluk Alabilme Yetkinliği</w:t>
            </w:r>
          </w:p>
        </w:tc>
        <w:tc>
          <w:tcPr>
            <w:tcW w:w="419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c>
          <w:tcPr>
            <w:tcW w:w="1404"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TYYÇ</w:t>
            </w:r>
          </w:p>
        </w:tc>
        <w:tc>
          <w:tcPr>
            <w:tcW w:w="145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TAY</w:t>
            </w:r>
          </w:p>
        </w:tc>
      </w:tr>
      <w:tr w:rsidR="00574A51"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419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F57EF7" w:rsidRDefault="00F57EF7"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Belirlenmiş hedefler doğrultusunda metin kurma veya çözme konusunda uygun yöntemleri bularak uygulama becerisi</w:t>
            </w:r>
          </w:p>
          <w:p w:rsidR="00574A51" w:rsidRPr="00574A51" w:rsidRDefault="00574A51" w:rsidP="00F57EF7">
            <w:pPr>
              <w:spacing w:before="0" w:after="0"/>
              <w:ind w:firstLine="75"/>
              <w:jc w:val="left"/>
              <w:rPr>
                <w:rFonts w:ascii="Arial" w:eastAsia="Times New Roman" w:hAnsi="Arial" w:cs="Arial"/>
                <w:sz w:val="20"/>
                <w:szCs w:val="20"/>
                <w:lang w:eastAsia="tr-TR"/>
              </w:rPr>
            </w:pPr>
          </w:p>
        </w:tc>
        <w:tc>
          <w:tcPr>
            <w:tcW w:w="140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Pr="00574A51" w:rsidRDefault="00F80AA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w:t>
            </w:r>
          </w:p>
        </w:tc>
        <w:tc>
          <w:tcPr>
            <w:tcW w:w="145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Pr="00574A51" w:rsidRDefault="00F80AA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1,2,3,4,5</w:t>
            </w:r>
          </w:p>
        </w:tc>
      </w:tr>
      <w:tr w:rsidR="00F57EF7"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F57EF7" w:rsidRPr="00574A51" w:rsidRDefault="00F57EF7"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F57EF7" w:rsidRPr="00574A51" w:rsidRDefault="00F57EF7" w:rsidP="00574A51">
            <w:pPr>
              <w:spacing w:before="0" w:after="0"/>
              <w:jc w:val="left"/>
              <w:rPr>
                <w:rFonts w:ascii="Arial" w:eastAsia="Times New Roman" w:hAnsi="Arial" w:cs="Arial"/>
                <w:sz w:val="20"/>
                <w:szCs w:val="20"/>
                <w:lang w:eastAsia="tr-TR"/>
              </w:rPr>
            </w:pPr>
          </w:p>
        </w:tc>
        <w:tc>
          <w:tcPr>
            <w:tcW w:w="419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F57EF7" w:rsidRDefault="00F57EF7"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Bireysel çalışma, disiplin içi ve disiplinler arası takım çalışması yapabilme becerisi</w:t>
            </w:r>
          </w:p>
          <w:p w:rsidR="00F57EF7" w:rsidRPr="00574A51" w:rsidRDefault="00F57EF7" w:rsidP="00574A51">
            <w:pPr>
              <w:spacing w:before="0" w:after="0"/>
              <w:ind w:firstLine="75"/>
              <w:jc w:val="left"/>
              <w:rPr>
                <w:rFonts w:ascii="Arial" w:eastAsia="Times New Roman" w:hAnsi="Arial" w:cs="Arial"/>
                <w:sz w:val="20"/>
                <w:szCs w:val="20"/>
                <w:lang w:eastAsia="tr-TR"/>
              </w:rPr>
            </w:pPr>
          </w:p>
        </w:tc>
        <w:tc>
          <w:tcPr>
            <w:tcW w:w="140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F57EF7" w:rsidRPr="00574A51" w:rsidRDefault="00F80AA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c>
          <w:tcPr>
            <w:tcW w:w="145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F57EF7" w:rsidRPr="00574A51" w:rsidRDefault="00F80AA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1,4,5</w:t>
            </w:r>
          </w:p>
        </w:tc>
      </w:tr>
      <w:tr w:rsidR="00F57EF7"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F57EF7" w:rsidRPr="00574A51" w:rsidRDefault="00F57EF7"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F57EF7" w:rsidRPr="00574A51" w:rsidRDefault="00F57EF7" w:rsidP="00574A51">
            <w:pPr>
              <w:spacing w:before="0" w:after="0"/>
              <w:jc w:val="left"/>
              <w:rPr>
                <w:rFonts w:ascii="Arial" w:eastAsia="Times New Roman" w:hAnsi="Arial" w:cs="Arial"/>
                <w:sz w:val="20"/>
                <w:szCs w:val="20"/>
                <w:lang w:eastAsia="tr-TR"/>
              </w:rPr>
            </w:pPr>
          </w:p>
        </w:tc>
        <w:tc>
          <w:tcPr>
            <w:tcW w:w="419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F57EF7" w:rsidRDefault="00F57EF7"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Mesleki ve etik sorumluluk bilinci</w:t>
            </w:r>
          </w:p>
          <w:p w:rsidR="00F57EF7" w:rsidRPr="00574A51" w:rsidRDefault="00F57EF7" w:rsidP="00574A51">
            <w:pPr>
              <w:spacing w:before="0" w:after="0"/>
              <w:ind w:firstLine="75"/>
              <w:jc w:val="left"/>
              <w:rPr>
                <w:rFonts w:ascii="Arial" w:eastAsia="Times New Roman" w:hAnsi="Arial" w:cs="Arial"/>
                <w:sz w:val="20"/>
                <w:szCs w:val="20"/>
                <w:lang w:eastAsia="tr-TR"/>
              </w:rPr>
            </w:pPr>
          </w:p>
        </w:tc>
        <w:tc>
          <w:tcPr>
            <w:tcW w:w="140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F57EF7" w:rsidRPr="00574A51" w:rsidRDefault="00F80AA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2</w:t>
            </w:r>
          </w:p>
        </w:tc>
        <w:tc>
          <w:tcPr>
            <w:tcW w:w="145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F57EF7" w:rsidRPr="00574A51" w:rsidRDefault="00F80AA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2</w:t>
            </w:r>
          </w:p>
        </w:tc>
      </w:tr>
      <w:tr w:rsidR="00574A51"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360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TÜRKİYE YÜKSEKÖĞRETİM YETERLİLİKLER ÇERÇEVESİ (TYYÇ)</w:t>
            </w:r>
          </w:p>
        </w:tc>
        <w:tc>
          <w:tcPr>
            <w:tcW w:w="3441"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TEMEL ALAN YETERLİLİKLERİ (TAY)</w:t>
            </w:r>
          </w:p>
        </w:tc>
      </w:tr>
      <w:tr w:rsidR="00574A51"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74A51" w:rsidRPr="00574A51" w:rsidRDefault="00574A51" w:rsidP="00574A51">
            <w:pPr>
              <w:numPr>
                <w:ilvl w:val="0"/>
                <w:numId w:val="8"/>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574A51" w:rsidRPr="00574A51" w:rsidRDefault="00574A51" w:rsidP="00574A51">
            <w:pPr>
              <w:numPr>
                <w:ilvl w:val="0"/>
                <w:numId w:val="8"/>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 ile ilgili en az bir bilimsel makaleyi ulusal ve/veya uluslar arası hakemli dergilerde yayınlayarak ve/veya özgün bir yapıt üreterek ya da yorumlayarak alanındaki bilginin sınırlarını genişletebilme.</w:t>
            </w:r>
          </w:p>
          <w:p w:rsidR="00574A51" w:rsidRPr="00574A51" w:rsidRDefault="00574A51" w:rsidP="00574A51">
            <w:pPr>
              <w:numPr>
                <w:ilvl w:val="0"/>
                <w:numId w:val="8"/>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Özgün ve disiplinlerarası sorunların çözümlenmesini gerektiren ortamlarda liderlik yapabilme.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74A51" w:rsidRPr="00574A51" w:rsidRDefault="00574A51" w:rsidP="00574A51">
            <w:pPr>
              <w:numPr>
                <w:ilvl w:val="0"/>
                <w:numId w:val="9"/>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Özgün bir çalışmayı, programı ve projeyi bağımsız olarak gerçekleştirerek ilgili alandaki bilimsel çalışmalara katkıda bulunur.</w:t>
            </w:r>
          </w:p>
          <w:p w:rsidR="00574A51" w:rsidRPr="00574A51" w:rsidRDefault="00574A51" w:rsidP="00574A51">
            <w:pPr>
              <w:numPr>
                <w:ilvl w:val="0"/>
                <w:numId w:val="9"/>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alanıyla ilgili özgün çalışmalar yaparak ya da var olan çalışmalara yeni yorumlar getirirerek bilginin sınırlarını genişletir.</w:t>
            </w:r>
          </w:p>
          <w:p w:rsidR="00574A51" w:rsidRPr="00574A51" w:rsidRDefault="00574A51" w:rsidP="00574A51">
            <w:pPr>
              <w:numPr>
                <w:ilvl w:val="0"/>
                <w:numId w:val="9"/>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 ile ilgili uluslararası ve ulusal yayınlar yapar</w:t>
            </w:r>
          </w:p>
          <w:p w:rsidR="00574A51" w:rsidRPr="00574A51" w:rsidRDefault="00574A51" w:rsidP="00574A51">
            <w:pPr>
              <w:numPr>
                <w:ilvl w:val="0"/>
                <w:numId w:val="9"/>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 özgün ve disiplinler arası sorunların çözümlenmesini gerektiren ortamlarda liderlik yapar.</w:t>
            </w:r>
          </w:p>
          <w:p w:rsidR="00574A51" w:rsidRPr="00574A51" w:rsidRDefault="00574A51" w:rsidP="00574A51">
            <w:pPr>
              <w:numPr>
                <w:ilvl w:val="0"/>
                <w:numId w:val="9"/>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Ulusal veya uluslararası projelerde yer alır ve/veya yeni projeler geliştirir.</w:t>
            </w:r>
          </w:p>
        </w:tc>
      </w:tr>
      <w:tr w:rsidR="00574A51" w:rsidRPr="00574A51" w:rsidTr="00847CC6">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Öğrenme Yetkinliği</w:t>
            </w:r>
          </w:p>
        </w:tc>
        <w:tc>
          <w:tcPr>
            <w:tcW w:w="419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c>
          <w:tcPr>
            <w:tcW w:w="1404"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TYYÇ</w:t>
            </w:r>
          </w:p>
        </w:tc>
        <w:tc>
          <w:tcPr>
            <w:tcW w:w="145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TAY</w:t>
            </w:r>
          </w:p>
        </w:tc>
      </w:tr>
      <w:tr w:rsidR="00574A51"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419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F57EF7" w:rsidRDefault="00F57EF7"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Türk Dili ve Edebiyatı bilimi ve ilgili alanlardaki karmaşık sorunları saptama, tanımlama ve uygun analiz yöntemlerini seçip uygulayarak çözme becerileri</w:t>
            </w:r>
          </w:p>
          <w:p w:rsidR="00574A51" w:rsidRPr="00574A51" w:rsidRDefault="00574A51" w:rsidP="00574A51">
            <w:pPr>
              <w:spacing w:before="0" w:after="0"/>
              <w:ind w:firstLine="75"/>
              <w:jc w:val="left"/>
              <w:rPr>
                <w:rFonts w:ascii="Arial" w:eastAsia="Times New Roman" w:hAnsi="Arial" w:cs="Arial"/>
                <w:sz w:val="20"/>
                <w:szCs w:val="20"/>
                <w:lang w:eastAsia="tr-TR"/>
              </w:rPr>
            </w:pPr>
          </w:p>
        </w:tc>
        <w:tc>
          <w:tcPr>
            <w:tcW w:w="140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Pr="00574A51" w:rsidRDefault="00847CC6"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c>
          <w:tcPr>
            <w:tcW w:w="145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Pr="00574A51" w:rsidRDefault="00847CC6"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r>
      <w:tr w:rsidR="00574A51"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360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TÜRKİYE YÜKSEKÖĞRETİM YETERLİLİKLER ÇERÇEVESİ (TYYÇ)</w:t>
            </w:r>
          </w:p>
        </w:tc>
        <w:tc>
          <w:tcPr>
            <w:tcW w:w="3441"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TEMEL ALAN YETERLİLİKLERİ (TAY)</w:t>
            </w:r>
          </w:p>
        </w:tc>
      </w:tr>
      <w:tr w:rsidR="00574A51"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74A51" w:rsidRPr="00574A51" w:rsidRDefault="00574A51" w:rsidP="00574A51">
            <w:pPr>
              <w:numPr>
                <w:ilvl w:val="0"/>
                <w:numId w:val="10"/>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Yaratıcı ve eleştirel düşünme,  sorun çözme ve karar verme gibi üst düzey zihinsel süreçleri kullanarak alanı ile ilgili yeni düşünce ve yöntemler geliştirebilme.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74A51" w:rsidRPr="00574A51" w:rsidRDefault="00574A51" w:rsidP="00574A51">
            <w:pPr>
              <w:numPr>
                <w:ilvl w:val="0"/>
                <w:numId w:val="11"/>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 yaratıcı ve eleştirel düşünür, sorun çözebilme, karşılaştırabilme, planlayabilme gibi üst düzey karar alma süreçlerini kullanarak alanıyla ilgili yeni düşünce, model, yöntemler ve uygulamalar geliştirir.</w:t>
            </w:r>
          </w:p>
          <w:p w:rsidR="00574A51" w:rsidRPr="00574A51" w:rsidRDefault="00574A51" w:rsidP="00574A51">
            <w:pPr>
              <w:numPr>
                <w:ilvl w:val="0"/>
                <w:numId w:val="11"/>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 ileri düzeydeki bilgileri, kuramsal ve uygulamalı çalışmalarla sorumluluğu altındaki kişilere anlatır.</w:t>
            </w:r>
          </w:p>
        </w:tc>
      </w:tr>
      <w:tr w:rsidR="00574A51" w:rsidRPr="00574A51" w:rsidTr="00847CC6">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İletişim ve Sosyal Yetkinlik</w:t>
            </w:r>
          </w:p>
        </w:tc>
        <w:tc>
          <w:tcPr>
            <w:tcW w:w="419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c>
          <w:tcPr>
            <w:tcW w:w="1404"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TYYÇ</w:t>
            </w:r>
          </w:p>
        </w:tc>
        <w:tc>
          <w:tcPr>
            <w:tcW w:w="145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TAY</w:t>
            </w:r>
          </w:p>
        </w:tc>
      </w:tr>
      <w:tr w:rsidR="00847CC6"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419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Default="00847CC6"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Türk Dili ve Edebiyatı bilimi çalışmaları için gerekli olan modern teknik ve araçları geliştirme, seçme, kullanma ve bilişim teknolojilerinden etkin bir şekilde yararlanma becerisi</w:t>
            </w:r>
          </w:p>
          <w:p w:rsidR="00847CC6" w:rsidRPr="00574A51" w:rsidRDefault="00847CC6" w:rsidP="00F57EF7">
            <w:pPr>
              <w:spacing w:before="0" w:after="0"/>
              <w:ind w:firstLine="75"/>
              <w:jc w:val="left"/>
              <w:rPr>
                <w:rFonts w:ascii="Arial" w:eastAsia="Times New Roman" w:hAnsi="Arial" w:cs="Arial"/>
                <w:sz w:val="20"/>
                <w:szCs w:val="20"/>
                <w:lang w:eastAsia="tr-TR"/>
              </w:rPr>
            </w:pPr>
          </w:p>
        </w:tc>
        <w:tc>
          <w:tcPr>
            <w:tcW w:w="140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Pr="00574A51" w:rsidRDefault="00847CC6"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45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Pr="00574A51" w:rsidRDefault="00847CC6"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1,2,4</w:t>
            </w:r>
          </w:p>
        </w:tc>
      </w:tr>
      <w:tr w:rsidR="00847CC6"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419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Default="00847CC6"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Sözlü ve yazılı etkin iletişim kurma ve yabancı dil bilgisini kullanma/geliştirme ve sanatsal zevk edinme becerisi</w:t>
            </w:r>
          </w:p>
          <w:p w:rsidR="00847CC6" w:rsidRPr="00574A51" w:rsidRDefault="00847CC6" w:rsidP="00574A51">
            <w:pPr>
              <w:spacing w:before="0" w:after="0"/>
              <w:ind w:firstLine="75"/>
              <w:jc w:val="left"/>
              <w:rPr>
                <w:rFonts w:ascii="Arial" w:eastAsia="Times New Roman" w:hAnsi="Arial" w:cs="Arial"/>
                <w:sz w:val="20"/>
                <w:szCs w:val="20"/>
                <w:lang w:eastAsia="tr-TR"/>
              </w:rPr>
            </w:pPr>
          </w:p>
        </w:tc>
        <w:tc>
          <w:tcPr>
            <w:tcW w:w="140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Pr="00574A51" w:rsidRDefault="00847CC6"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c>
          <w:tcPr>
            <w:tcW w:w="145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Pr="00574A51" w:rsidRDefault="00847CC6"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3,4</w:t>
            </w:r>
          </w:p>
        </w:tc>
      </w:tr>
      <w:tr w:rsidR="00847CC6"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419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Default="00847CC6"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Proje yönetimi ile risk yönetimi ve değişiklik yönetimi gibi iş hayatındaki uygulamalar hakkında bilgi; girişimcilik, yenilikçilik ve sürdürebilir kalkınma hakkında farkındalık</w:t>
            </w:r>
          </w:p>
          <w:p w:rsidR="00847CC6" w:rsidRPr="00574A51" w:rsidRDefault="00847CC6" w:rsidP="00574A51">
            <w:pPr>
              <w:spacing w:before="0" w:after="0"/>
              <w:ind w:firstLine="75"/>
              <w:jc w:val="left"/>
              <w:rPr>
                <w:rFonts w:ascii="Arial" w:eastAsia="Times New Roman" w:hAnsi="Arial" w:cs="Arial"/>
                <w:sz w:val="20"/>
                <w:szCs w:val="20"/>
                <w:lang w:eastAsia="tr-TR"/>
              </w:rPr>
            </w:pPr>
          </w:p>
        </w:tc>
        <w:tc>
          <w:tcPr>
            <w:tcW w:w="140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Pr="00574A51" w:rsidRDefault="00847CC6"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45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Pr="00574A51" w:rsidRDefault="00847CC6"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1,2,4</w:t>
            </w:r>
          </w:p>
        </w:tc>
      </w:tr>
      <w:tr w:rsidR="00847CC6"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419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Default="00847CC6"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Yerel ve evrensel boyutlarda çağdaş sorunlar hakkında bilgi sahibi olma</w:t>
            </w:r>
          </w:p>
          <w:p w:rsidR="00847CC6" w:rsidRPr="00574A51" w:rsidRDefault="00847CC6" w:rsidP="00574A51">
            <w:pPr>
              <w:spacing w:before="0" w:after="0"/>
              <w:ind w:firstLine="75"/>
              <w:jc w:val="left"/>
              <w:rPr>
                <w:rFonts w:ascii="Arial" w:eastAsia="Times New Roman" w:hAnsi="Arial" w:cs="Arial"/>
                <w:sz w:val="20"/>
                <w:szCs w:val="20"/>
                <w:lang w:eastAsia="tr-TR"/>
              </w:rPr>
            </w:pPr>
          </w:p>
        </w:tc>
        <w:tc>
          <w:tcPr>
            <w:tcW w:w="140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Pr="00574A51" w:rsidRDefault="00847CC6"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c>
          <w:tcPr>
            <w:tcW w:w="145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Pr="00574A51" w:rsidRDefault="00847CC6"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r>
      <w:tr w:rsidR="00847CC6"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360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47CC6" w:rsidRPr="00574A51" w:rsidRDefault="00847CC6"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TÜRKİYE YÜKSEKÖĞRETİM YETERLİLİKLER ÇERÇEVESİ (TYYÇ)</w:t>
            </w:r>
          </w:p>
        </w:tc>
        <w:tc>
          <w:tcPr>
            <w:tcW w:w="3441"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47CC6" w:rsidRPr="00574A51" w:rsidRDefault="00847CC6"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TEMEL ALAN YETERLİLİKLERİ (TAY)</w:t>
            </w:r>
          </w:p>
        </w:tc>
      </w:tr>
      <w:tr w:rsidR="00847CC6"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47CC6" w:rsidRPr="00574A51" w:rsidRDefault="00847CC6" w:rsidP="00574A51">
            <w:pPr>
              <w:numPr>
                <w:ilvl w:val="0"/>
                <w:numId w:val="12"/>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Sosyal ilişkileri ve bu ilişkileri yönlendiren normları eleştirel bir bakış açısıyla inceleyebilme, geliştirebilme ve gerektiğinde değiştirmeye yönelik eylemleri yönetebilme.</w:t>
            </w:r>
          </w:p>
          <w:p w:rsidR="00847CC6" w:rsidRPr="00574A51" w:rsidRDefault="00847CC6" w:rsidP="00574A51">
            <w:pPr>
              <w:numPr>
                <w:ilvl w:val="0"/>
                <w:numId w:val="12"/>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Uzman kişiler ile alanındaki konuların tartışılmasında özgün görüşlerini savunabilme ve alanındaki yetkinliğini gösteren etkili bir iletişim kurabilme.</w:t>
            </w:r>
          </w:p>
          <w:p w:rsidR="00847CC6" w:rsidRPr="00574A51" w:rsidRDefault="00847CC6" w:rsidP="00574A51">
            <w:pPr>
              <w:numPr>
                <w:ilvl w:val="0"/>
                <w:numId w:val="12"/>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Bir yabancı dili  en az Avrupa Dil Portföyü C1 Genel Düzeyi"nde kullanarak ileri düzeyde yazılı, sözlü ve görsel iletişim kurabilme ve tartışabilme.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47CC6" w:rsidRPr="00574A51" w:rsidRDefault="00847CC6" w:rsidP="00574A51">
            <w:pPr>
              <w:numPr>
                <w:ilvl w:val="0"/>
                <w:numId w:val="13"/>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alanındaki ilişkileri yönlendiren norm ve kuralları eleştirel bir bakış açısıyla inceler, geliştirir ve gerektiğinde değiştirmeye yönelik eylemleri yönetir.</w:t>
            </w:r>
          </w:p>
          <w:p w:rsidR="00847CC6" w:rsidRPr="00574A51" w:rsidRDefault="00847CC6" w:rsidP="00574A51">
            <w:pPr>
              <w:numPr>
                <w:ilvl w:val="0"/>
                <w:numId w:val="13"/>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 bulunan uzman kişiler ile alanındaki konuları tartışırken özgün görüşler öne sürer ve alanındaki yetkinliğini ve disiplinler arası bakış açısını gösteren etkili bir iletişim kurar.</w:t>
            </w:r>
          </w:p>
          <w:p w:rsidR="00847CC6" w:rsidRPr="00574A51" w:rsidRDefault="00847CC6" w:rsidP="00574A51">
            <w:pPr>
              <w:numPr>
                <w:ilvl w:val="0"/>
                <w:numId w:val="13"/>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Bir yabancı dili en az Avrupa Dil Portföyü C1 Düzeyinde kullanarak ileri düzeyde yazılı, sözlü ve görsel iletişim kurar ve tartışır.</w:t>
            </w:r>
          </w:p>
          <w:p w:rsidR="00847CC6" w:rsidRPr="00574A51" w:rsidRDefault="00847CC6" w:rsidP="00574A51">
            <w:pPr>
              <w:numPr>
                <w:ilvl w:val="0"/>
                <w:numId w:val="13"/>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lastRenderedPageBreak/>
              <w:t>Beşeri bilimler alanının gerektirdiği bilgisayar yazılımı, bilişim ve iletişim teknolojilerini ileri düzeyde kullanır.</w:t>
            </w:r>
          </w:p>
        </w:tc>
      </w:tr>
      <w:tr w:rsidR="00847CC6" w:rsidRPr="00574A51" w:rsidTr="00847CC6">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47CC6" w:rsidRPr="00574A51" w:rsidRDefault="00847CC6"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Alana Özgü Yetkinlik</w:t>
            </w:r>
          </w:p>
        </w:tc>
        <w:tc>
          <w:tcPr>
            <w:tcW w:w="419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47CC6" w:rsidRPr="00574A51" w:rsidRDefault="00847CC6"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c>
          <w:tcPr>
            <w:tcW w:w="1404"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47CC6" w:rsidRPr="00574A51" w:rsidRDefault="00847CC6"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TYYÇ</w:t>
            </w:r>
          </w:p>
        </w:tc>
        <w:tc>
          <w:tcPr>
            <w:tcW w:w="145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47CC6" w:rsidRPr="00574A51" w:rsidRDefault="00847CC6"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TAY</w:t>
            </w:r>
          </w:p>
        </w:tc>
      </w:tr>
      <w:tr w:rsidR="00847CC6"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419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Default="00847CC6" w:rsidP="0089286E">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 xml:space="preserve">Türk Dili ve Edebiyatı çalışmalarının evrensel ve toplumsal boyutlarda sosyal, sanatsal, kültürel ve psikolojik etkileri hakkında bilgi; ulusal ve </w:t>
            </w:r>
            <w:r w:rsidRPr="002E2419">
              <w:rPr>
                <w:rFonts w:ascii="Arial" w:eastAsia="Times New Roman" w:hAnsi="Arial" w:cs="Arial" w:hint="eastAsia"/>
                <w:sz w:val="20"/>
                <w:szCs w:val="20"/>
                <w:lang w:eastAsia="tr-TR"/>
              </w:rPr>
              <w:t>uluslararası</w:t>
            </w:r>
            <w:r w:rsidRPr="002E2419">
              <w:rPr>
                <w:rFonts w:ascii="Arial" w:eastAsia="Times New Roman" w:hAnsi="Arial" w:cs="Arial"/>
                <w:sz w:val="20"/>
                <w:szCs w:val="20"/>
                <w:lang w:eastAsia="tr-TR"/>
              </w:rPr>
              <w:t xml:space="preserve"> düzeyde bilgi üretme konusunda farkındalık yaratma becerisi</w:t>
            </w:r>
            <w:r>
              <w:rPr>
                <w:rFonts w:ascii="Arial" w:eastAsia="Times New Roman" w:hAnsi="Arial" w:cs="Arial"/>
                <w:sz w:val="20"/>
                <w:szCs w:val="20"/>
                <w:lang w:eastAsia="tr-TR"/>
              </w:rPr>
              <w:t xml:space="preserve"> </w:t>
            </w:r>
          </w:p>
          <w:p w:rsidR="00847CC6" w:rsidRPr="00574A51" w:rsidRDefault="00847CC6" w:rsidP="00574A51">
            <w:pPr>
              <w:spacing w:before="0" w:after="0"/>
              <w:ind w:firstLine="75"/>
              <w:jc w:val="left"/>
              <w:rPr>
                <w:rFonts w:ascii="Arial" w:eastAsia="Times New Roman" w:hAnsi="Arial" w:cs="Arial"/>
                <w:sz w:val="20"/>
                <w:szCs w:val="20"/>
                <w:lang w:eastAsia="tr-TR"/>
              </w:rPr>
            </w:pPr>
          </w:p>
        </w:tc>
        <w:tc>
          <w:tcPr>
            <w:tcW w:w="140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Pr="00574A51" w:rsidRDefault="00847CC6"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w:t>
            </w:r>
          </w:p>
        </w:tc>
        <w:tc>
          <w:tcPr>
            <w:tcW w:w="145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47CC6" w:rsidRPr="00574A51" w:rsidRDefault="00847CC6"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1,2,3,4,5,6</w:t>
            </w:r>
          </w:p>
        </w:tc>
      </w:tr>
      <w:tr w:rsidR="00847CC6" w:rsidRPr="00574A51" w:rsidTr="00847CC6">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360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47CC6" w:rsidRPr="00574A51" w:rsidRDefault="00847CC6"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TÜRKİYE YÜKSEKÖĞRETİM YETERLİLİKLER ÇERÇEVESİ (TYYÇ)</w:t>
            </w:r>
          </w:p>
        </w:tc>
        <w:tc>
          <w:tcPr>
            <w:tcW w:w="3441"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47CC6" w:rsidRPr="00574A51" w:rsidRDefault="00847CC6"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TEMEL ALAN YETERLİLİKLERİ (TAY)</w:t>
            </w:r>
          </w:p>
        </w:tc>
      </w:tr>
      <w:tr w:rsidR="00847CC6"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47CC6" w:rsidRPr="00574A51" w:rsidRDefault="00847CC6" w:rsidP="00574A51">
            <w:pPr>
              <w:spacing w:before="0" w:after="0"/>
              <w:jc w:val="left"/>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47CC6" w:rsidRPr="00574A51" w:rsidRDefault="00847CC6" w:rsidP="00574A51">
            <w:pPr>
              <w:numPr>
                <w:ilvl w:val="0"/>
                <w:numId w:val="14"/>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Alanındaki bilimsel, teknolojik, sosyal veya kültürel ilerlemeleri tanıtarak, yaşadığı toplumun bilgi toplumu olma ve bunu sürdürebilme sürecine katkıda bulunabilme.</w:t>
            </w:r>
          </w:p>
          <w:p w:rsidR="00847CC6" w:rsidRPr="00574A51" w:rsidRDefault="00847CC6" w:rsidP="00574A51">
            <w:pPr>
              <w:numPr>
                <w:ilvl w:val="0"/>
                <w:numId w:val="14"/>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 ile ilgili karşılaşılan sorunların çözümünde stratejik karar verme süreçlerini kullanarak işlevsel etkileşim kurabilme.</w:t>
            </w:r>
          </w:p>
          <w:p w:rsidR="00847CC6" w:rsidRPr="00574A51" w:rsidRDefault="00847CC6" w:rsidP="00574A51">
            <w:pPr>
              <w:numPr>
                <w:ilvl w:val="0"/>
                <w:numId w:val="14"/>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 ile ilgili konularda karşılaşılan toplumsal, bilimsel, kültürel ve etik sorunların çözümüne katkıda bulunabilme ve bu değerlerin gelişimini destekleyebilme.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47CC6" w:rsidRPr="00574A51" w:rsidRDefault="00847CC6" w:rsidP="00574A51">
            <w:pPr>
              <w:numPr>
                <w:ilvl w:val="0"/>
                <w:numId w:val="1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alanındaki bilimsel, kültürel ve sanatsal gelişmeleri tanıtarak, yaşadığı toplumun bilgi toplumu olma ve bunu sürdürebilme sürecine katkıda bulunur.</w:t>
            </w:r>
          </w:p>
          <w:p w:rsidR="00847CC6" w:rsidRPr="00574A51" w:rsidRDefault="00847CC6" w:rsidP="00574A51">
            <w:pPr>
              <w:numPr>
                <w:ilvl w:val="0"/>
                <w:numId w:val="1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alanıyla ilgili karşılaşılan sorunların çözümünde en üst düzeyde karar verir, ilgili kişi ve kurumlar ile yapıcı ve yararlı etkileşim kurar.</w:t>
            </w:r>
          </w:p>
          <w:p w:rsidR="00847CC6" w:rsidRPr="00574A51" w:rsidRDefault="00847CC6" w:rsidP="00574A51">
            <w:pPr>
              <w:numPr>
                <w:ilvl w:val="0"/>
                <w:numId w:val="1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 ile ilgili konularda karşılaşılan bilimsel, kültürel, sanatsal ve etik sorunların çözümüne katkıda bulunur ve bu değerlerin gelişimini destekler..</w:t>
            </w:r>
          </w:p>
          <w:p w:rsidR="00847CC6" w:rsidRPr="00574A51" w:rsidRDefault="00847CC6" w:rsidP="00574A51">
            <w:pPr>
              <w:numPr>
                <w:ilvl w:val="0"/>
                <w:numId w:val="1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alanıyla ilgili karşılaşılan sorunların çözümüne yönelik yapılan çalışmalarla ilgili kişi ve kuruluşların karar alma süreçlerini destekler.</w:t>
            </w:r>
          </w:p>
          <w:p w:rsidR="00847CC6" w:rsidRPr="00574A51" w:rsidRDefault="00847CC6" w:rsidP="00574A51">
            <w:pPr>
              <w:numPr>
                <w:ilvl w:val="0"/>
                <w:numId w:val="1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Tarihi ve kültürel mirasın ve çevrenin korunmasına yönelik olarak ilgili alandaki akademik ve mesleki kurum ve kuruluşların faaliyetlerine katkıda bulunur.</w:t>
            </w:r>
          </w:p>
          <w:p w:rsidR="00847CC6" w:rsidRPr="00574A51" w:rsidRDefault="00847CC6" w:rsidP="00574A51">
            <w:pPr>
              <w:numPr>
                <w:ilvl w:val="0"/>
                <w:numId w:val="1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Kalite yönetimi ve süreçlerine uygun davranır ve bu süreçleri yönetir.</w:t>
            </w:r>
          </w:p>
        </w:tc>
      </w:tr>
    </w:tbl>
    <w:p w:rsidR="00574A51" w:rsidRDefault="00574A51"/>
    <w:p w:rsidR="00574A51" w:rsidRDefault="00574A51"/>
    <w:p w:rsidR="00574A51" w:rsidRDefault="00574A51"/>
    <w:sectPr w:rsidR="00574A51" w:rsidSect="004C43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63A"/>
    <w:multiLevelType w:val="multilevel"/>
    <w:tmpl w:val="947E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9A60CC"/>
    <w:multiLevelType w:val="multilevel"/>
    <w:tmpl w:val="7CF8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DE5EBF"/>
    <w:multiLevelType w:val="multilevel"/>
    <w:tmpl w:val="0FBC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6C2C92"/>
    <w:multiLevelType w:val="multilevel"/>
    <w:tmpl w:val="135E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583E27"/>
    <w:multiLevelType w:val="multilevel"/>
    <w:tmpl w:val="77D6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147523"/>
    <w:multiLevelType w:val="multilevel"/>
    <w:tmpl w:val="041C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6354A8"/>
    <w:multiLevelType w:val="multilevel"/>
    <w:tmpl w:val="1532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0F6B33"/>
    <w:multiLevelType w:val="multilevel"/>
    <w:tmpl w:val="81EE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EF4ECB"/>
    <w:multiLevelType w:val="multilevel"/>
    <w:tmpl w:val="F48EA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DE184B"/>
    <w:multiLevelType w:val="multilevel"/>
    <w:tmpl w:val="73F0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550269"/>
    <w:multiLevelType w:val="multilevel"/>
    <w:tmpl w:val="4820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6F3E44"/>
    <w:multiLevelType w:val="multilevel"/>
    <w:tmpl w:val="FE66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17317B"/>
    <w:multiLevelType w:val="multilevel"/>
    <w:tmpl w:val="D818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1F6509"/>
    <w:multiLevelType w:val="multilevel"/>
    <w:tmpl w:val="C6E8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9829A7"/>
    <w:multiLevelType w:val="multilevel"/>
    <w:tmpl w:val="674C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3"/>
  </w:num>
  <w:num w:numId="4">
    <w:abstractNumId w:val="9"/>
  </w:num>
  <w:num w:numId="5">
    <w:abstractNumId w:val="1"/>
  </w:num>
  <w:num w:numId="6">
    <w:abstractNumId w:val="13"/>
  </w:num>
  <w:num w:numId="7">
    <w:abstractNumId w:val="11"/>
  </w:num>
  <w:num w:numId="8">
    <w:abstractNumId w:val="8"/>
  </w:num>
  <w:num w:numId="9">
    <w:abstractNumId w:val="0"/>
  </w:num>
  <w:num w:numId="10">
    <w:abstractNumId w:val="2"/>
  </w:num>
  <w:num w:numId="11">
    <w:abstractNumId w:val="12"/>
  </w:num>
  <w:num w:numId="12">
    <w:abstractNumId w:val="5"/>
  </w:num>
  <w:num w:numId="13">
    <w:abstractNumId w:val="6"/>
  </w:num>
  <w:num w:numId="14">
    <w:abstractNumId w:val="7"/>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74A51"/>
    <w:rsid w:val="000139B6"/>
    <w:rsid w:val="000650FA"/>
    <w:rsid w:val="00071D67"/>
    <w:rsid w:val="0008738A"/>
    <w:rsid w:val="000E0DDE"/>
    <w:rsid w:val="00130331"/>
    <w:rsid w:val="001805AF"/>
    <w:rsid w:val="00232A35"/>
    <w:rsid w:val="00266A48"/>
    <w:rsid w:val="002E2419"/>
    <w:rsid w:val="002F5A56"/>
    <w:rsid w:val="00313B84"/>
    <w:rsid w:val="00325831"/>
    <w:rsid w:val="003627F6"/>
    <w:rsid w:val="00370966"/>
    <w:rsid w:val="004021BB"/>
    <w:rsid w:val="00456D93"/>
    <w:rsid w:val="004929B0"/>
    <w:rsid w:val="004B477C"/>
    <w:rsid w:val="004C437B"/>
    <w:rsid w:val="0055566A"/>
    <w:rsid w:val="005633AE"/>
    <w:rsid w:val="005701AF"/>
    <w:rsid w:val="00574A51"/>
    <w:rsid w:val="005B656C"/>
    <w:rsid w:val="005D57F6"/>
    <w:rsid w:val="005F7F14"/>
    <w:rsid w:val="006220D4"/>
    <w:rsid w:val="00640B3C"/>
    <w:rsid w:val="00654066"/>
    <w:rsid w:val="0066589A"/>
    <w:rsid w:val="006A09A6"/>
    <w:rsid w:val="006B20F3"/>
    <w:rsid w:val="006B5CE1"/>
    <w:rsid w:val="0072255C"/>
    <w:rsid w:val="0073687A"/>
    <w:rsid w:val="0075109B"/>
    <w:rsid w:val="007B18E9"/>
    <w:rsid w:val="00847CC6"/>
    <w:rsid w:val="00872EAF"/>
    <w:rsid w:val="0089286E"/>
    <w:rsid w:val="00955BE9"/>
    <w:rsid w:val="009626A1"/>
    <w:rsid w:val="009B00A2"/>
    <w:rsid w:val="009B111B"/>
    <w:rsid w:val="00A435EA"/>
    <w:rsid w:val="00AE5248"/>
    <w:rsid w:val="00B404C8"/>
    <w:rsid w:val="00BC1CC5"/>
    <w:rsid w:val="00BC28CD"/>
    <w:rsid w:val="00BC36C9"/>
    <w:rsid w:val="00BD12C8"/>
    <w:rsid w:val="00C37260"/>
    <w:rsid w:val="00C50620"/>
    <w:rsid w:val="00C5184A"/>
    <w:rsid w:val="00CA5AAA"/>
    <w:rsid w:val="00D13AB1"/>
    <w:rsid w:val="00D14120"/>
    <w:rsid w:val="00DC7467"/>
    <w:rsid w:val="00DE6EA0"/>
    <w:rsid w:val="00E0385C"/>
    <w:rsid w:val="00E269D8"/>
    <w:rsid w:val="00E46B94"/>
    <w:rsid w:val="00E53A7E"/>
    <w:rsid w:val="00E8565E"/>
    <w:rsid w:val="00EF5BAD"/>
    <w:rsid w:val="00F30777"/>
    <w:rsid w:val="00F57EF7"/>
    <w:rsid w:val="00F62972"/>
    <w:rsid w:val="00F80AAC"/>
    <w:rsid w:val="00FB1495"/>
    <w:rsid w:val="00FD4AED"/>
    <w:rsid w:val="00FF1D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240"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r daim yazı tipim"/>
    <w:qFormat/>
    <w:rsid w:val="0075109B"/>
    <w:pPr>
      <w:spacing w:before="120" w:after="120" w:line="240"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74A51"/>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4A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625096">
      <w:bodyDiv w:val="1"/>
      <w:marLeft w:val="0"/>
      <w:marRight w:val="0"/>
      <w:marTop w:val="0"/>
      <w:marBottom w:val="0"/>
      <w:divBdr>
        <w:top w:val="none" w:sz="0" w:space="0" w:color="auto"/>
        <w:left w:val="none" w:sz="0" w:space="0" w:color="auto"/>
        <w:bottom w:val="none" w:sz="0" w:space="0" w:color="auto"/>
        <w:right w:val="none" w:sz="0" w:space="0" w:color="auto"/>
      </w:divBdr>
      <w:divsChild>
        <w:div w:id="1952664518">
          <w:marLeft w:val="0"/>
          <w:marRight w:val="0"/>
          <w:marTop w:val="0"/>
          <w:marBottom w:val="0"/>
          <w:divBdr>
            <w:top w:val="none" w:sz="0" w:space="0" w:color="auto"/>
            <w:left w:val="none" w:sz="0" w:space="0" w:color="auto"/>
            <w:bottom w:val="none" w:sz="0" w:space="0" w:color="auto"/>
            <w:right w:val="none" w:sz="0" w:space="0" w:color="auto"/>
          </w:divBdr>
        </w:div>
      </w:divsChild>
    </w:div>
    <w:div w:id="450974233">
      <w:bodyDiv w:val="1"/>
      <w:marLeft w:val="0"/>
      <w:marRight w:val="0"/>
      <w:marTop w:val="0"/>
      <w:marBottom w:val="0"/>
      <w:divBdr>
        <w:top w:val="none" w:sz="0" w:space="0" w:color="auto"/>
        <w:left w:val="none" w:sz="0" w:space="0" w:color="auto"/>
        <w:bottom w:val="none" w:sz="0" w:space="0" w:color="auto"/>
        <w:right w:val="none" w:sz="0" w:space="0" w:color="auto"/>
      </w:divBdr>
      <w:divsChild>
        <w:div w:id="682363660">
          <w:marLeft w:val="0"/>
          <w:marRight w:val="0"/>
          <w:marTop w:val="0"/>
          <w:marBottom w:val="0"/>
          <w:divBdr>
            <w:top w:val="none" w:sz="0" w:space="0" w:color="auto"/>
            <w:left w:val="none" w:sz="0" w:space="0" w:color="auto"/>
            <w:bottom w:val="none" w:sz="0" w:space="0" w:color="auto"/>
            <w:right w:val="none" w:sz="0" w:space="0" w:color="auto"/>
          </w:divBdr>
        </w:div>
        <w:div w:id="1125274217">
          <w:marLeft w:val="0"/>
          <w:marRight w:val="0"/>
          <w:marTop w:val="0"/>
          <w:marBottom w:val="0"/>
          <w:divBdr>
            <w:top w:val="none" w:sz="0" w:space="0" w:color="auto"/>
            <w:left w:val="none" w:sz="0" w:space="0" w:color="auto"/>
            <w:bottom w:val="none" w:sz="0" w:space="0" w:color="auto"/>
            <w:right w:val="none" w:sz="0" w:space="0" w:color="auto"/>
          </w:divBdr>
          <w:divsChild>
            <w:div w:id="16105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6498">
      <w:bodyDiv w:val="1"/>
      <w:marLeft w:val="0"/>
      <w:marRight w:val="0"/>
      <w:marTop w:val="0"/>
      <w:marBottom w:val="0"/>
      <w:divBdr>
        <w:top w:val="none" w:sz="0" w:space="0" w:color="auto"/>
        <w:left w:val="none" w:sz="0" w:space="0" w:color="auto"/>
        <w:bottom w:val="none" w:sz="0" w:space="0" w:color="auto"/>
        <w:right w:val="none" w:sz="0" w:space="0" w:color="auto"/>
      </w:divBdr>
      <w:divsChild>
        <w:div w:id="658314834">
          <w:marLeft w:val="0"/>
          <w:marRight w:val="0"/>
          <w:marTop w:val="0"/>
          <w:marBottom w:val="0"/>
          <w:divBdr>
            <w:top w:val="none" w:sz="0" w:space="0" w:color="auto"/>
            <w:left w:val="none" w:sz="0" w:space="0" w:color="auto"/>
            <w:bottom w:val="none" w:sz="0" w:space="0" w:color="auto"/>
            <w:right w:val="none" w:sz="0" w:space="0" w:color="auto"/>
          </w:divBdr>
        </w:div>
        <w:div w:id="1265461109">
          <w:marLeft w:val="0"/>
          <w:marRight w:val="0"/>
          <w:marTop w:val="0"/>
          <w:marBottom w:val="0"/>
          <w:divBdr>
            <w:top w:val="none" w:sz="0" w:space="0" w:color="auto"/>
            <w:left w:val="none" w:sz="0" w:space="0" w:color="auto"/>
            <w:bottom w:val="none" w:sz="0" w:space="0" w:color="auto"/>
            <w:right w:val="none" w:sz="0" w:space="0" w:color="auto"/>
          </w:divBdr>
          <w:divsChild>
            <w:div w:id="748581107">
              <w:marLeft w:val="0"/>
              <w:marRight w:val="0"/>
              <w:marTop w:val="0"/>
              <w:marBottom w:val="0"/>
              <w:divBdr>
                <w:top w:val="none" w:sz="0" w:space="0" w:color="auto"/>
                <w:left w:val="none" w:sz="0" w:space="0" w:color="auto"/>
                <w:bottom w:val="none" w:sz="0" w:space="0" w:color="auto"/>
                <w:right w:val="none" w:sz="0" w:space="0" w:color="auto"/>
              </w:divBdr>
              <w:divsChild>
                <w:div w:id="1570115543">
                  <w:marLeft w:val="0"/>
                  <w:marRight w:val="0"/>
                  <w:marTop w:val="0"/>
                  <w:marBottom w:val="0"/>
                  <w:divBdr>
                    <w:top w:val="none" w:sz="0" w:space="0" w:color="auto"/>
                    <w:left w:val="none" w:sz="0" w:space="0" w:color="auto"/>
                    <w:bottom w:val="none" w:sz="0" w:space="0" w:color="auto"/>
                    <w:right w:val="none" w:sz="0" w:space="0" w:color="auto"/>
                  </w:divBdr>
                </w:div>
                <w:div w:id="764303796">
                  <w:marLeft w:val="0"/>
                  <w:marRight w:val="0"/>
                  <w:marTop w:val="0"/>
                  <w:marBottom w:val="0"/>
                  <w:divBdr>
                    <w:top w:val="none" w:sz="0" w:space="0" w:color="auto"/>
                    <w:left w:val="none" w:sz="0" w:space="0" w:color="auto"/>
                    <w:bottom w:val="none" w:sz="0" w:space="0" w:color="auto"/>
                    <w:right w:val="none" w:sz="0" w:space="0" w:color="auto"/>
                  </w:divBdr>
                </w:div>
                <w:div w:id="902327464">
                  <w:marLeft w:val="0"/>
                  <w:marRight w:val="0"/>
                  <w:marTop w:val="0"/>
                  <w:marBottom w:val="0"/>
                  <w:divBdr>
                    <w:top w:val="none" w:sz="0" w:space="0" w:color="auto"/>
                    <w:left w:val="none" w:sz="0" w:space="0" w:color="auto"/>
                    <w:bottom w:val="none" w:sz="0" w:space="0" w:color="auto"/>
                    <w:right w:val="none" w:sz="0" w:space="0" w:color="auto"/>
                  </w:divBdr>
                </w:div>
                <w:div w:id="592322401">
                  <w:marLeft w:val="0"/>
                  <w:marRight w:val="0"/>
                  <w:marTop w:val="0"/>
                  <w:marBottom w:val="0"/>
                  <w:divBdr>
                    <w:top w:val="none" w:sz="0" w:space="0" w:color="auto"/>
                    <w:left w:val="none" w:sz="0" w:space="0" w:color="auto"/>
                    <w:bottom w:val="none" w:sz="0" w:space="0" w:color="auto"/>
                    <w:right w:val="none" w:sz="0" w:space="0" w:color="auto"/>
                  </w:divBdr>
                </w:div>
                <w:div w:id="684281848">
                  <w:marLeft w:val="0"/>
                  <w:marRight w:val="0"/>
                  <w:marTop w:val="0"/>
                  <w:marBottom w:val="0"/>
                  <w:divBdr>
                    <w:top w:val="none" w:sz="0" w:space="0" w:color="auto"/>
                    <w:left w:val="none" w:sz="0" w:space="0" w:color="auto"/>
                    <w:bottom w:val="none" w:sz="0" w:space="0" w:color="auto"/>
                    <w:right w:val="none" w:sz="0" w:space="0" w:color="auto"/>
                  </w:divBdr>
                </w:div>
                <w:div w:id="2133474394">
                  <w:marLeft w:val="0"/>
                  <w:marRight w:val="0"/>
                  <w:marTop w:val="0"/>
                  <w:marBottom w:val="0"/>
                  <w:divBdr>
                    <w:top w:val="none" w:sz="0" w:space="0" w:color="auto"/>
                    <w:left w:val="none" w:sz="0" w:space="0" w:color="auto"/>
                    <w:bottom w:val="none" w:sz="0" w:space="0" w:color="auto"/>
                    <w:right w:val="none" w:sz="0" w:space="0" w:color="auto"/>
                  </w:divBdr>
                </w:div>
                <w:div w:id="186334740">
                  <w:marLeft w:val="0"/>
                  <w:marRight w:val="0"/>
                  <w:marTop w:val="0"/>
                  <w:marBottom w:val="0"/>
                  <w:divBdr>
                    <w:top w:val="none" w:sz="0" w:space="0" w:color="auto"/>
                    <w:left w:val="none" w:sz="0" w:space="0" w:color="auto"/>
                    <w:bottom w:val="none" w:sz="0" w:space="0" w:color="auto"/>
                    <w:right w:val="none" w:sz="0" w:space="0" w:color="auto"/>
                  </w:divBdr>
                </w:div>
                <w:div w:id="579145073">
                  <w:marLeft w:val="0"/>
                  <w:marRight w:val="0"/>
                  <w:marTop w:val="0"/>
                  <w:marBottom w:val="0"/>
                  <w:divBdr>
                    <w:top w:val="none" w:sz="0" w:space="0" w:color="auto"/>
                    <w:left w:val="none" w:sz="0" w:space="0" w:color="auto"/>
                    <w:bottom w:val="none" w:sz="0" w:space="0" w:color="auto"/>
                    <w:right w:val="none" w:sz="0" w:space="0" w:color="auto"/>
                  </w:divBdr>
                </w:div>
                <w:div w:id="828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0960">
      <w:bodyDiv w:val="1"/>
      <w:marLeft w:val="0"/>
      <w:marRight w:val="0"/>
      <w:marTop w:val="0"/>
      <w:marBottom w:val="0"/>
      <w:divBdr>
        <w:top w:val="none" w:sz="0" w:space="0" w:color="auto"/>
        <w:left w:val="none" w:sz="0" w:space="0" w:color="auto"/>
        <w:bottom w:val="none" w:sz="0" w:space="0" w:color="auto"/>
        <w:right w:val="none" w:sz="0" w:space="0" w:color="auto"/>
      </w:divBdr>
      <w:divsChild>
        <w:div w:id="504248638">
          <w:marLeft w:val="0"/>
          <w:marRight w:val="0"/>
          <w:marTop w:val="0"/>
          <w:marBottom w:val="0"/>
          <w:divBdr>
            <w:top w:val="none" w:sz="0" w:space="0" w:color="auto"/>
            <w:left w:val="none" w:sz="0" w:space="0" w:color="auto"/>
            <w:bottom w:val="none" w:sz="0" w:space="0" w:color="auto"/>
            <w:right w:val="none" w:sz="0" w:space="0" w:color="auto"/>
          </w:divBdr>
        </w:div>
        <w:div w:id="165290225">
          <w:marLeft w:val="0"/>
          <w:marRight w:val="0"/>
          <w:marTop w:val="0"/>
          <w:marBottom w:val="0"/>
          <w:divBdr>
            <w:top w:val="none" w:sz="0" w:space="0" w:color="auto"/>
            <w:left w:val="none" w:sz="0" w:space="0" w:color="auto"/>
            <w:bottom w:val="none" w:sz="0" w:space="0" w:color="auto"/>
            <w:right w:val="none" w:sz="0" w:space="0" w:color="auto"/>
          </w:divBdr>
          <w:divsChild>
            <w:div w:id="1712262469">
              <w:marLeft w:val="0"/>
              <w:marRight w:val="0"/>
              <w:marTop w:val="0"/>
              <w:marBottom w:val="0"/>
              <w:divBdr>
                <w:top w:val="none" w:sz="0" w:space="0" w:color="auto"/>
                <w:left w:val="none" w:sz="0" w:space="0" w:color="auto"/>
                <w:bottom w:val="none" w:sz="0" w:space="0" w:color="auto"/>
                <w:right w:val="none" w:sz="0" w:space="0" w:color="auto"/>
              </w:divBdr>
              <w:divsChild>
                <w:div w:id="5603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2664">
      <w:bodyDiv w:val="1"/>
      <w:marLeft w:val="0"/>
      <w:marRight w:val="0"/>
      <w:marTop w:val="0"/>
      <w:marBottom w:val="0"/>
      <w:divBdr>
        <w:top w:val="none" w:sz="0" w:space="0" w:color="auto"/>
        <w:left w:val="none" w:sz="0" w:space="0" w:color="auto"/>
        <w:bottom w:val="none" w:sz="0" w:space="0" w:color="auto"/>
        <w:right w:val="none" w:sz="0" w:space="0" w:color="auto"/>
      </w:divBdr>
    </w:div>
    <w:div w:id="2027637479">
      <w:bodyDiv w:val="1"/>
      <w:marLeft w:val="0"/>
      <w:marRight w:val="0"/>
      <w:marTop w:val="0"/>
      <w:marBottom w:val="0"/>
      <w:divBdr>
        <w:top w:val="none" w:sz="0" w:space="0" w:color="auto"/>
        <w:left w:val="none" w:sz="0" w:space="0" w:color="auto"/>
        <w:bottom w:val="none" w:sz="0" w:space="0" w:color="auto"/>
        <w:right w:val="none" w:sz="0" w:space="0" w:color="auto"/>
      </w:divBdr>
      <w:divsChild>
        <w:div w:id="1940019202">
          <w:marLeft w:val="0"/>
          <w:marRight w:val="0"/>
          <w:marTop w:val="0"/>
          <w:marBottom w:val="0"/>
          <w:divBdr>
            <w:top w:val="none" w:sz="0" w:space="0" w:color="auto"/>
            <w:left w:val="none" w:sz="0" w:space="0" w:color="auto"/>
            <w:bottom w:val="none" w:sz="0" w:space="0" w:color="auto"/>
            <w:right w:val="none" w:sz="0" w:space="0" w:color="auto"/>
          </w:divBdr>
          <w:divsChild>
            <w:div w:id="1166744751">
              <w:marLeft w:val="0"/>
              <w:marRight w:val="0"/>
              <w:marTop w:val="0"/>
              <w:marBottom w:val="0"/>
              <w:divBdr>
                <w:top w:val="none" w:sz="0" w:space="0" w:color="auto"/>
                <w:left w:val="none" w:sz="0" w:space="0" w:color="auto"/>
                <w:bottom w:val="none" w:sz="0" w:space="0" w:color="auto"/>
                <w:right w:val="none" w:sz="0" w:space="0" w:color="auto"/>
              </w:divBdr>
              <w:divsChild>
                <w:div w:id="14536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0EFB3-CF07-4B44-A4FB-A1514615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1610</Words>
  <Characters>9183</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ogu</Company>
  <LinksUpToDate>false</LinksUpToDate>
  <CharactersWithSpaces>10772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fef</dc:creator>
  <cp:keywords/>
  <dc:description/>
  <cp:lastModifiedBy>PC</cp:lastModifiedBy>
  <cp:revision>5</cp:revision>
  <cp:lastPrinted>2014-10-30T08:12:00Z</cp:lastPrinted>
  <dcterms:created xsi:type="dcterms:W3CDTF">2014-10-30T10:53:00Z</dcterms:created>
  <dcterms:modified xsi:type="dcterms:W3CDTF">2014-10-30T11:59:00Z</dcterms:modified>
</cp:coreProperties>
</file>